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keepNext w:val="0"/>
        <w:keepLines w:val="0"/>
        <w:pageBreakBefore w:val="0"/>
        <w:widowControl w:val="0"/>
        <w:kinsoku/>
        <w:wordWrap w:val="0"/>
        <w:overflowPunct/>
        <w:topLinePunct w:val="0"/>
        <w:autoSpaceDE/>
        <w:autoSpaceDN/>
        <w:bidi w:val="0"/>
        <w:adjustRightInd/>
        <w:snapToGrid/>
        <w:spacing w:line="500" w:lineRule="exact"/>
        <w:jc w:val="righ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〕闽西监减字</w:t>
      </w:r>
      <w:r>
        <w:rPr>
          <w:rFonts w:hint="eastAsia" w:ascii="楷体_GB2312" w:hAnsi="楷体_GB2312" w:eastAsia="楷体_GB2312" w:cs="楷体_GB2312"/>
          <w:color w:val="000000"/>
          <w:sz w:val="32"/>
          <w:szCs w:val="32"/>
        </w:rPr>
        <w:t>第</w:t>
      </w:r>
      <w:r>
        <w:rPr>
          <w:rFonts w:hint="eastAsia" w:ascii="楷体_GB2312" w:hAnsi="楷体_GB2312" w:eastAsia="楷体_GB2312" w:cs="楷体_GB2312"/>
          <w:sz w:val="32"/>
          <w:szCs w:val="32"/>
          <w:lang w:val="en-US" w:eastAsia="zh-CN"/>
        </w:rPr>
        <w:t>404</w:t>
      </w:r>
      <w:r>
        <w:rPr>
          <w:rFonts w:hint="eastAsia" w:ascii="楷体_GB2312" w:hAnsi="楷体_GB2312" w:eastAsia="楷体_GB2312" w:cs="楷体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罪犯</w:t>
      </w:r>
      <w:r>
        <w:rPr>
          <w:rFonts w:hint="eastAsia" w:ascii="仿宋_GB2312" w:eastAsia="仿宋_GB2312"/>
          <w:sz w:val="32"/>
          <w:szCs w:val="32"/>
          <w:lang w:eastAsia="zh-CN"/>
        </w:rPr>
        <w:t>肖常臻</w:t>
      </w:r>
      <w:r>
        <w:rPr>
          <w:rFonts w:hint="eastAsia" w:ascii="仿宋_GB2312" w:eastAsia="仿宋_GB2312"/>
          <w:sz w:val="32"/>
          <w:szCs w:val="32"/>
        </w:rPr>
        <w:t>，男，</w:t>
      </w:r>
      <w:r>
        <w:rPr>
          <w:rFonts w:hint="eastAsia" w:ascii="仿宋_GB2312" w:eastAsia="仿宋_GB2312"/>
          <w:sz w:val="32"/>
          <w:szCs w:val="32"/>
          <w:lang w:val="en-US" w:eastAsia="zh-CN"/>
        </w:rPr>
        <w:t>1995</w:t>
      </w:r>
      <w:r>
        <w:rPr>
          <w:rFonts w:hint="eastAsia" w:ascii="仿宋_GB2312" w:eastAsia="仿宋_GB2312"/>
          <w:sz w:val="32"/>
          <w:szCs w:val="32"/>
        </w:rPr>
        <w:t>年</w:t>
      </w:r>
      <w:r>
        <w:rPr>
          <w:rFonts w:hint="eastAsia" w:ascii="仿宋_GB2312" w:eastAsia="仿宋_GB2312"/>
          <w:sz w:val="32"/>
          <w:szCs w:val="32"/>
          <w:lang w:val="en-US" w:eastAsia="zh-CN"/>
        </w:rPr>
        <w:t>7</w:t>
      </w:r>
      <w:r>
        <w:rPr>
          <w:rFonts w:hint="eastAsia" w:ascii="仿宋_GB2312" w:eastAsia="仿宋_GB2312"/>
          <w:sz w:val="32"/>
          <w:szCs w:val="32"/>
        </w:rPr>
        <w:t>月1</w:t>
      </w:r>
      <w:r>
        <w:rPr>
          <w:rFonts w:hint="eastAsia" w:ascii="仿宋_GB2312" w:eastAsia="仿宋_GB2312"/>
          <w:sz w:val="32"/>
          <w:szCs w:val="32"/>
          <w:lang w:val="en-US" w:eastAsia="zh-CN"/>
        </w:rPr>
        <w:t>4</w:t>
      </w:r>
      <w:r>
        <w:rPr>
          <w:rFonts w:hint="eastAsia" w:ascii="仿宋_GB2312" w:eastAsia="仿宋_GB2312"/>
          <w:sz w:val="32"/>
          <w:szCs w:val="32"/>
        </w:rPr>
        <w:t>日出生，汉族，</w:t>
      </w:r>
      <w:r>
        <w:rPr>
          <w:rFonts w:hint="eastAsia" w:ascii="仿宋_GB2312" w:eastAsia="仿宋_GB2312"/>
          <w:sz w:val="32"/>
          <w:szCs w:val="32"/>
          <w:lang w:eastAsia="zh-CN"/>
        </w:rPr>
        <w:t>中专</w:t>
      </w:r>
      <w:r>
        <w:rPr>
          <w:rFonts w:hint="eastAsia" w:ascii="仿宋_GB2312" w:eastAsia="仿宋_GB2312"/>
          <w:sz w:val="32"/>
          <w:szCs w:val="32"/>
        </w:rPr>
        <w:t>文化，户籍所在地</w:t>
      </w:r>
      <w:r>
        <w:rPr>
          <w:rFonts w:hint="eastAsia" w:ascii="仿宋_GB2312" w:eastAsia="仿宋_GB2312"/>
          <w:sz w:val="32"/>
          <w:szCs w:val="32"/>
          <w:lang w:eastAsia="zh-CN"/>
        </w:rPr>
        <w:t>福建省尤溪县</w:t>
      </w:r>
      <w:bookmarkStart w:id="0" w:name="_GoBack"/>
      <w:bookmarkEnd w:id="0"/>
      <w:r>
        <w:rPr>
          <w:rFonts w:hint="eastAsia" w:ascii="仿宋_GB2312" w:eastAsia="仿宋_GB2312"/>
          <w:sz w:val="32"/>
          <w:szCs w:val="32"/>
        </w:rPr>
        <w:t>，捕前</w:t>
      </w:r>
      <w:r>
        <w:rPr>
          <w:rFonts w:hint="eastAsia" w:ascii="仿宋_GB2312" w:eastAsia="仿宋_GB2312"/>
          <w:sz w:val="32"/>
          <w:szCs w:val="32"/>
          <w:lang w:eastAsia="zh-CN"/>
        </w:rPr>
        <w:t>系</w:t>
      </w:r>
      <w:r>
        <w:rPr>
          <w:rFonts w:hint="eastAsia" w:ascii="仿宋_GB2312" w:eastAsia="仿宋_GB2312"/>
          <w:sz w:val="32"/>
          <w:szCs w:val="32"/>
          <w:lang w:val="en-US" w:eastAsia="zh-CN"/>
        </w:rPr>
        <w:t>无业</w:t>
      </w:r>
      <w:r>
        <w:rPr>
          <w:rFonts w:hint="eastAsia" w:ascii="仿宋_GB2312" w:eastAsia="仿宋_GB2312"/>
          <w:sz w:val="32"/>
          <w:szCs w:val="32"/>
        </w:rPr>
        <w:t>。</w:t>
      </w:r>
    </w:p>
    <w:p>
      <w:pPr>
        <w:spacing w:line="500" w:lineRule="exact"/>
        <w:ind w:firstLine="736" w:firstLineChars="230"/>
        <w:rPr>
          <w:rFonts w:hint="eastAsia" w:ascii="仿宋_GB2312" w:eastAsia="仿宋_GB2312"/>
          <w:sz w:val="32"/>
          <w:szCs w:val="32"/>
          <w:lang w:eastAsia="zh-CN"/>
        </w:rPr>
      </w:pPr>
      <w:r>
        <w:rPr>
          <w:rFonts w:hint="eastAsia" w:ascii="仿宋_GB2312" w:eastAsia="仿宋_GB2312"/>
          <w:sz w:val="32"/>
          <w:szCs w:val="32"/>
        </w:rPr>
        <w:t>福建省</w:t>
      </w:r>
      <w:r>
        <w:rPr>
          <w:rFonts w:hint="eastAsia" w:ascii="仿宋_GB2312" w:eastAsia="仿宋_GB2312"/>
          <w:sz w:val="32"/>
          <w:szCs w:val="32"/>
          <w:lang w:eastAsia="zh-CN"/>
        </w:rPr>
        <w:t>三明市沙县区</w:t>
      </w:r>
      <w:r>
        <w:rPr>
          <w:rFonts w:hint="eastAsia" w:ascii="仿宋_GB2312" w:eastAsia="仿宋_GB2312"/>
          <w:sz w:val="32"/>
          <w:szCs w:val="32"/>
        </w:rPr>
        <w:t>人民法院于202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05</w:t>
      </w:r>
      <w:r>
        <w:rPr>
          <w:rFonts w:hint="eastAsia" w:ascii="仿宋_GB2312" w:eastAsia="仿宋_GB2312"/>
          <w:sz w:val="32"/>
          <w:szCs w:val="32"/>
        </w:rPr>
        <w:t>月</w:t>
      </w:r>
      <w:r>
        <w:rPr>
          <w:rFonts w:hint="eastAsia" w:ascii="仿宋_GB2312" w:eastAsia="仿宋_GB2312"/>
          <w:sz w:val="32"/>
          <w:szCs w:val="32"/>
          <w:lang w:val="en-US" w:eastAsia="zh-CN"/>
        </w:rPr>
        <w:t>30</w:t>
      </w:r>
      <w:r>
        <w:rPr>
          <w:rFonts w:hint="eastAsia" w:ascii="仿宋_GB2312" w:eastAsia="仿宋_GB2312"/>
          <w:sz w:val="32"/>
          <w:szCs w:val="32"/>
        </w:rPr>
        <w:t>日作出(2023)闽</w:t>
      </w:r>
      <w:r>
        <w:rPr>
          <w:rFonts w:hint="eastAsia" w:ascii="仿宋_GB2312" w:eastAsia="仿宋_GB2312"/>
          <w:sz w:val="32"/>
          <w:szCs w:val="32"/>
          <w:lang w:val="en-US" w:eastAsia="zh-CN"/>
        </w:rPr>
        <w:t>0427</w:t>
      </w:r>
      <w:r>
        <w:rPr>
          <w:rFonts w:hint="eastAsia" w:ascii="仿宋_GB2312" w:eastAsia="仿宋_GB2312"/>
          <w:sz w:val="32"/>
          <w:szCs w:val="32"/>
        </w:rPr>
        <w:t>刑初</w:t>
      </w:r>
      <w:r>
        <w:rPr>
          <w:rFonts w:hint="eastAsia" w:ascii="仿宋_GB2312" w:eastAsia="仿宋_GB2312"/>
          <w:sz w:val="32"/>
          <w:szCs w:val="32"/>
          <w:lang w:val="en-US" w:eastAsia="zh-CN"/>
        </w:rPr>
        <w:t>136</w:t>
      </w:r>
      <w:r>
        <w:rPr>
          <w:rFonts w:hint="eastAsia" w:ascii="仿宋_GB2312" w:eastAsia="仿宋_GB2312"/>
          <w:sz w:val="32"/>
          <w:szCs w:val="32"/>
        </w:rPr>
        <w:t>号刑事判决，以被告人</w:t>
      </w:r>
      <w:r>
        <w:rPr>
          <w:rFonts w:hint="eastAsia" w:ascii="仿宋_GB2312" w:eastAsia="仿宋_GB2312"/>
          <w:sz w:val="32"/>
          <w:szCs w:val="32"/>
          <w:lang w:eastAsia="zh-CN"/>
        </w:rPr>
        <w:t>肖常臻犯诈骗罪，判处有期徒刑二年八个月，并处罚金人民币</w:t>
      </w:r>
      <w:r>
        <w:rPr>
          <w:rFonts w:hint="eastAsia" w:ascii="仿宋_GB2312" w:eastAsia="仿宋_GB2312"/>
          <w:sz w:val="32"/>
          <w:szCs w:val="32"/>
          <w:lang w:val="en-US" w:eastAsia="zh-CN"/>
        </w:rPr>
        <w:t>12000元，退出的违法所得人民币12000元，予以追缴，由扣押机关上缴国库</w:t>
      </w:r>
      <w:r>
        <w:rPr>
          <w:rFonts w:hint="eastAsia" w:ascii="仿宋_GB2312" w:eastAsia="仿宋_GB2312"/>
          <w:sz w:val="32"/>
          <w:szCs w:val="32"/>
          <w:lang w:eastAsia="zh-CN"/>
        </w:rPr>
        <w:t>。</w:t>
      </w:r>
      <w:r>
        <w:rPr>
          <w:rFonts w:hint="eastAsia" w:ascii="仿宋_GB2312" w:eastAsia="仿宋_GB2312"/>
          <w:sz w:val="32"/>
          <w:szCs w:val="32"/>
          <w:lang w:val="en-US" w:eastAsia="zh-CN"/>
        </w:rPr>
        <w:t>宣判后，</w:t>
      </w:r>
      <w:r>
        <w:rPr>
          <w:rFonts w:hint="eastAsia" w:ascii="仿宋_GB2312" w:eastAsia="仿宋_GB2312"/>
          <w:sz w:val="32"/>
          <w:szCs w:val="32"/>
        </w:rPr>
        <w:t>该犯不服，提出上诉，福建省</w:t>
      </w:r>
      <w:r>
        <w:rPr>
          <w:rFonts w:hint="eastAsia" w:ascii="仿宋_GB2312" w:eastAsia="仿宋_GB2312"/>
          <w:sz w:val="32"/>
          <w:szCs w:val="32"/>
          <w:lang w:eastAsia="zh-CN"/>
        </w:rPr>
        <w:t>三明</w:t>
      </w:r>
      <w:r>
        <w:rPr>
          <w:rFonts w:hint="eastAsia" w:ascii="仿宋_GB2312" w:eastAsia="仿宋_GB2312"/>
          <w:sz w:val="32"/>
          <w:szCs w:val="32"/>
        </w:rPr>
        <w:t>市中级人民法院于202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22</w:t>
      </w:r>
      <w:r>
        <w:rPr>
          <w:rFonts w:hint="eastAsia" w:ascii="仿宋_GB2312" w:eastAsia="仿宋_GB2312"/>
          <w:sz w:val="32"/>
          <w:szCs w:val="32"/>
        </w:rPr>
        <w:t>日作出(202</w:t>
      </w:r>
      <w:r>
        <w:rPr>
          <w:rFonts w:hint="eastAsia" w:ascii="仿宋_GB2312" w:eastAsia="仿宋_GB2312"/>
          <w:sz w:val="32"/>
          <w:szCs w:val="32"/>
          <w:lang w:val="en-US" w:eastAsia="zh-CN"/>
        </w:rPr>
        <w:t>3</w:t>
      </w:r>
      <w:r>
        <w:rPr>
          <w:rFonts w:hint="eastAsia" w:ascii="仿宋_GB2312" w:eastAsia="仿宋_GB2312"/>
          <w:sz w:val="32"/>
          <w:szCs w:val="32"/>
        </w:rPr>
        <w:t>)闽</w:t>
      </w:r>
      <w:r>
        <w:rPr>
          <w:rFonts w:hint="eastAsia" w:ascii="仿宋_GB2312" w:eastAsia="仿宋_GB2312"/>
          <w:sz w:val="32"/>
          <w:szCs w:val="32"/>
          <w:lang w:val="en-US" w:eastAsia="zh-CN"/>
        </w:rPr>
        <w:t>04</w:t>
      </w:r>
      <w:r>
        <w:rPr>
          <w:rFonts w:hint="eastAsia" w:ascii="仿宋_GB2312" w:eastAsia="仿宋_GB2312"/>
          <w:sz w:val="32"/>
          <w:szCs w:val="32"/>
        </w:rPr>
        <w:t>刑终</w:t>
      </w:r>
      <w:r>
        <w:rPr>
          <w:rFonts w:hint="eastAsia" w:ascii="仿宋_GB2312" w:eastAsia="仿宋_GB2312"/>
          <w:sz w:val="32"/>
          <w:szCs w:val="32"/>
          <w:lang w:val="en-US" w:eastAsia="zh-CN"/>
        </w:rPr>
        <w:t>136</w:t>
      </w:r>
      <w:r>
        <w:rPr>
          <w:rFonts w:hint="eastAsia" w:ascii="仿宋_GB2312" w:eastAsia="仿宋_GB2312"/>
          <w:sz w:val="32"/>
          <w:szCs w:val="32"/>
        </w:rPr>
        <w:t>号刑事裁定，驳回上诉</w:t>
      </w:r>
      <w:r>
        <w:rPr>
          <w:rFonts w:hint="eastAsia" w:ascii="仿宋_GB2312" w:eastAsia="仿宋_GB2312"/>
          <w:sz w:val="32"/>
          <w:szCs w:val="32"/>
          <w:lang w:eastAsia="zh-CN"/>
        </w:rPr>
        <w:t>、抗诉</w:t>
      </w:r>
      <w:r>
        <w:rPr>
          <w:rFonts w:hint="eastAsia" w:ascii="仿宋_GB2312" w:eastAsia="仿宋_GB2312"/>
          <w:sz w:val="32"/>
          <w:szCs w:val="32"/>
        </w:rPr>
        <w:t>，维持原判。</w:t>
      </w:r>
      <w:r>
        <w:rPr>
          <w:rFonts w:hint="eastAsia" w:ascii="仿宋_GB2312" w:eastAsia="仿宋_GB2312"/>
          <w:sz w:val="32"/>
          <w:szCs w:val="32"/>
          <w:lang w:eastAsia="zh-CN"/>
        </w:rPr>
        <w:t>判决生效后，于2023年</w:t>
      </w:r>
      <w:r>
        <w:rPr>
          <w:rFonts w:hint="eastAsia" w:ascii="仿宋_GB2312" w:eastAsia="仿宋_GB2312"/>
          <w:sz w:val="32"/>
          <w:szCs w:val="32"/>
          <w:lang w:val="en-US" w:eastAsia="zh-CN"/>
        </w:rPr>
        <w:t>9</w:t>
      </w:r>
      <w:r>
        <w:rPr>
          <w:rFonts w:hint="eastAsia" w:ascii="仿宋_GB2312" w:eastAsia="仿宋_GB2312"/>
          <w:sz w:val="32"/>
          <w:szCs w:val="32"/>
          <w:lang w:eastAsia="zh-CN"/>
        </w:rPr>
        <w:t>月</w:t>
      </w:r>
      <w:r>
        <w:rPr>
          <w:rFonts w:hint="eastAsia" w:ascii="仿宋_GB2312" w:eastAsia="仿宋_GB2312"/>
          <w:sz w:val="32"/>
          <w:szCs w:val="32"/>
          <w:lang w:val="en-US" w:eastAsia="zh-CN"/>
        </w:rPr>
        <w:t>11</w:t>
      </w:r>
      <w:r>
        <w:rPr>
          <w:rFonts w:hint="eastAsia" w:ascii="仿宋_GB2312" w:eastAsia="仿宋_GB2312"/>
          <w:sz w:val="32"/>
          <w:szCs w:val="32"/>
          <w:lang w:eastAsia="zh-CN"/>
        </w:rPr>
        <w:t>日交付闽西监狱执行刑罚。现刑期自20</w:t>
      </w:r>
      <w:r>
        <w:rPr>
          <w:rFonts w:hint="eastAsia" w:ascii="仿宋_GB2312" w:eastAsia="仿宋_GB2312"/>
          <w:sz w:val="32"/>
          <w:szCs w:val="32"/>
          <w:lang w:val="en-US" w:eastAsia="zh-CN"/>
        </w:rPr>
        <w:t>23</w:t>
      </w:r>
      <w:r>
        <w:rPr>
          <w:rFonts w:hint="eastAsia" w:ascii="仿宋_GB2312" w:eastAsia="仿宋_GB2312"/>
          <w:sz w:val="32"/>
          <w:szCs w:val="32"/>
          <w:lang w:eastAsia="zh-CN"/>
        </w:rPr>
        <w:t>年</w:t>
      </w:r>
      <w:r>
        <w:rPr>
          <w:rFonts w:hint="eastAsia" w:ascii="仿宋_GB2312" w:eastAsia="仿宋_GB2312"/>
          <w:sz w:val="32"/>
          <w:szCs w:val="32"/>
          <w:lang w:val="en-US" w:eastAsia="zh-CN"/>
        </w:rPr>
        <w:t>1</w:t>
      </w:r>
      <w:r>
        <w:rPr>
          <w:rFonts w:hint="eastAsia" w:ascii="仿宋_GB2312" w:eastAsia="仿宋_GB2312"/>
          <w:sz w:val="32"/>
          <w:szCs w:val="32"/>
          <w:lang w:eastAsia="zh-CN"/>
        </w:rPr>
        <w:t>月</w:t>
      </w:r>
      <w:r>
        <w:rPr>
          <w:rFonts w:hint="eastAsia" w:ascii="仿宋_GB2312" w:eastAsia="仿宋_GB2312"/>
          <w:sz w:val="32"/>
          <w:szCs w:val="32"/>
          <w:lang w:val="en-US" w:eastAsia="zh-CN"/>
        </w:rPr>
        <w:t>13</w:t>
      </w:r>
      <w:r>
        <w:rPr>
          <w:rFonts w:hint="eastAsia" w:ascii="仿宋_GB2312" w:eastAsia="仿宋_GB2312"/>
          <w:sz w:val="32"/>
          <w:szCs w:val="32"/>
          <w:lang w:eastAsia="zh-CN"/>
        </w:rPr>
        <w:t>日起至202</w:t>
      </w:r>
      <w:r>
        <w:rPr>
          <w:rFonts w:hint="eastAsia" w:ascii="仿宋_GB2312" w:eastAsia="仿宋_GB2312"/>
          <w:sz w:val="32"/>
          <w:szCs w:val="32"/>
          <w:lang w:val="en-US" w:eastAsia="zh-CN"/>
        </w:rPr>
        <w:t>5</w:t>
      </w:r>
      <w:r>
        <w:rPr>
          <w:rFonts w:hint="eastAsia" w:ascii="仿宋_GB2312" w:eastAsia="仿宋_GB2312"/>
          <w:sz w:val="32"/>
          <w:szCs w:val="32"/>
          <w:lang w:eastAsia="zh-CN"/>
        </w:rPr>
        <w:t>年</w:t>
      </w:r>
      <w:r>
        <w:rPr>
          <w:rFonts w:hint="eastAsia" w:ascii="仿宋_GB2312" w:eastAsia="仿宋_GB2312"/>
          <w:sz w:val="32"/>
          <w:szCs w:val="32"/>
          <w:lang w:val="en-US" w:eastAsia="zh-CN"/>
        </w:rPr>
        <w:t>9</w:t>
      </w:r>
      <w:r>
        <w:rPr>
          <w:rFonts w:hint="eastAsia" w:ascii="仿宋_GB2312" w:eastAsia="仿宋_GB2312"/>
          <w:sz w:val="32"/>
          <w:szCs w:val="32"/>
          <w:lang w:eastAsia="zh-CN"/>
        </w:rPr>
        <w:t>月</w:t>
      </w:r>
      <w:r>
        <w:rPr>
          <w:rFonts w:hint="eastAsia" w:ascii="仿宋_GB2312" w:eastAsia="仿宋_GB2312"/>
          <w:sz w:val="32"/>
          <w:szCs w:val="32"/>
          <w:lang w:val="en-US" w:eastAsia="zh-CN"/>
        </w:rPr>
        <w:t>12</w:t>
      </w:r>
      <w:r>
        <w:rPr>
          <w:rFonts w:hint="eastAsia" w:ascii="仿宋_GB2312" w:eastAsia="仿宋_GB2312"/>
          <w:sz w:val="32"/>
          <w:szCs w:val="32"/>
          <w:lang w:eastAsia="zh-CN"/>
        </w:rPr>
        <w:t>日止。现属普管级罪犯。</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该犯自入监以来确有悔改表现，具体事实如下：</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认罪悔罪：能服从法院判决，自书认罪悔罪书。</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遵守监规：能遵守法律法规及监规纪律，接受教育改造。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学习情况：能参加思想、文化、职业技术教育。</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奖惩情况：</w:t>
      </w:r>
      <w:r>
        <w:rPr>
          <w:rFonts w:hint="eastAsia" w:ascii="仿宋_GB2312" w:eastAsia="仿宋_GB2312"/>
          <w:sz w:val="32"/>
          <w:szCs w:val="32"/>
          <w:lang w:eastAsia="zh-CN"/>
        </w:rPr>
        <w:t>该犯</w:t>
      </w:r>
      <w:r>
        <w:rPr>
          <w:rFonts w:hint="eastAsia" w:ascii="仿宋_GB2312" w:eastAsia="仿宋_GB2312"/>
          <w:sz w:val="32"/>
          <w:szCs w:val="32"/>
        </w:rPr>
        <w:t>考核期2023年</w:t>
      </w:r>
      <w:r>
        <w:rPr>
          <w:rFonts w:hint="eastAsia" w:ascii="仿宋_GB2312" w:eastAsia="仿宋_GB2312"/>
          <w:sz w:val="32"/>
          <w:szCs w:val="32"/>
          <w:lang w:val="en-US" w:eastAsia="zh-CN"/>
        </w:rPr>
        <w:t>9</w:t>
      </w:r>
      <w:r>
        <w:rPr>
          <w:rFonts w:hint="eastAsia" w:ascii="仿宋_GB2312" w:eastAsia="仿宋_GB2312"/>
          <w:sz w:val="32"/>
          <w:szCs w:val="32"/>
        </w:rPr>
        <w:t>月</w:t>
      </w:r>
      <w:r>
        <w:rPr>
          <w:rFonts w:hint="eastAsia" w:ascii="仿宋_GB2312" w:eastAsia="仿宋_GB2312"/>
          <w:sz w:val="32"/>
          <w:szCs w:val="32"/>
          <w:lang w:val="en-US" w:eastAsia="zh-CN"/>
        </w:rPr>
        <w:t>11</w:t>
      </w:r>
      <w:r>
        <w:rPr>
          <w:rFonts w:hint="eastAsia" w:ascii="仿宋_GB2312" w:eastAsia="仿宋_GB2312"/>
          <w:sz w:val="32"/>
          <w:szCs w:val="32"/>
        </w:rPr>
        <w:t>日至202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eastAsia="zh-CN"/>
        </w:rPr>
        <w:t>累计</w:t>
      </w:r>
      <w:r>
        <w:rPr>
          <w:rFonts w:hint="eastAsia" w:ascii="仿宋_GB2312" w:eastAsia="仿宋_GB2312"/>
          <w:sz w:val="32"/>
          <w:szCs w:val="32"/>
        </w:rPr>
        <w:t>获考核分</w:t>
      </w:r>
      <w:r>
        <w:rPr>
          <w:rFonts w:hint="eastAsia" w:ascii="仿宋_GB2312" w:eastAsia="仿宋_GB2312"/>
          <w:sz w:val="32"/>
          <w:szCs w:val="32"/>
          <w:lang w:val="en-US" w:eastAsia="zh-CN"/>
        </w:rPr>
        <w:t>1441.5</w:t>
      </w:r>
      <w:r>
        <w:rPr>
          <w:rFonts w:hint="eastAsia" w:ascii="仿宋_GB2312" w:eastAsia="仿宋_GB2312"/>
          <w:sz w:val="32"/>
          <w:szCs w:val="32"/>
        </w:rPr>
        <w:t>分</w:t>
      </w:r>
      <w:r>
        <w:rPr>
          <w:rFonts w:hint="eastAsia" w:ascii="仿宋_GB2312" w:eastAsia="仿宋_GB2312"/>
          <w:sz w:val="32"/>
          <w:szCs w:val="32"/>
          <w:lang w:eastAsia="zh-CN"/>
        </w:rPr>
        <w:t>，</w:t>
      </w:r>
      <w:r>
        <w:rPr>
          <w:rFonts w:hint="eastAsia" w:ascii="仿宋_GB2312" w:eastAsia="仿宋_GB2312"/>
          <w:sz w:val="32"/>
          <w:szCs w:val="32"/>
        </w:rPr>
        <w:t>表扬</w:t>
      </w:r>
      <w:r>
        <w:rPr>
          <w:rFonts w:hint="eastAsia" w:ascii="仿宋_GB2312" w:eastAsia="仿宋_GB2312"/>
          <w:sz w:val="32"/>
          <w:szCs w:val="32"/>
          <w:lang w:eastAsia="zh-CN"/>
        </w:rPr>
        <w:t>一</w:t>
      </w:r>
      <w:r>
        <w:rPr>
          <w:rFonts w:hint="eastAsia" w:ascii="仿宋_GB2312" w:eastAsia="仿宋_GB2312"/>
          <w:sz w:val="32"/>
          <w:szCs w:val="32"/>
        </w:rPr>
        <w:t>次</w:t>
      </w:r>
      <w:r>
        <w:rPr>
          <w:rFonts w:hint="eastAsia" w:ascii="仿宋_GB2312" w:eastAsia="仿宋_GB2312"/>
          <w:sz w:val="32"/>
          <w:szCs w:val="32"/>
          <w:lang w:eastAsia="zh-CN"/>
        </w:rPr>
        <w:t>，物质奖励一次；考核期内无违规扣分</w:t>
      </w:r>
      <w:r>
        <w:rPr>
          <w:rFonts w:hint="eastAsia" w:ascii="仿宋_GB2312" w:eastAsia="仿宋_GB2312"/>
          <w:sz w:val="32"/>
          <w:szCs w:val="32"/>
        </w:rPr>
        <w:t>。</w:t>
      </w:r>
    </w:p>
    <w:p>
      <w:pPr>
        <w:spacing w:line="500" w:lineRule="exact"/>
        <w:ind w:firstLine="645"/>
        <w:rPr>
          <w:rFonts w:hint="eastAsia" w:ascii="楷体_GB2312" w:eastAsia="楷体_GB2312"/>
          <w:b/>
          <w:color w:val="FF0000"/>
          <w:sz w:val="32"/>
          <w:szCs w:val="32"/>
        </w:rPr>
      </w:pPr>
      <w:r>
        <w:rPr>
          <w:rFonts w:hint="eastAsia" w:ascii="仿宋_GB2312" w:eastAsia="仿宋_GB2312"/>
          <w:color w:val="000000" w:themeColor="text1"/>
          <w:sz w:val="32"/>
          <w:szCs w:val="32"/>
          <w14:textFill>
            <w14:solidFill>
              <w14:schemeClr w14:val="tx1"/>
            </w14:solidFill>
          </w14:textFill>
        </w:rPr>
        <w:t>该犯原判财产性判项已履行人民币</w:t>
      </w:r>
      <w:r>
        <w:rPr>
          <w:rFonts w:hint="eastAsia" w:ascii="仿宋_GB2312" w:eastAsia="仿宋_GB2312"/>
          <w:color w:val="000000" w:themeColor="text1"/>
          <w:sz w:val="32"/>
          <w:szCs w:val="32"/>
          <w:lang w:val="en-US" w:eastAsia="zh-CN"/>
          <w14:textFill>
            <w14:solidFill>
              <w14:schemeClr w14:val="tx1"/>
            </w14:solidFill>
          </w14:textFill>
        </w:rPr>
        <w:t>24000</w:t>
      </w:r>
      <w:r>
        <w:rPr>
          <w:rFonts w:hint="eastAsia" w:ascii="仿宋_GB2312" w:eastAsia="仿宋_GB2312"/>
          <w:color w:val="000000" w:themeColor="text1"/>
          <w:sz w:val="32"/>
          <w:szCs w:val="32"/>
          <w14:textFill>
            <w14:solidFill>
              <w14:schemeClr w14:val="tx1"/>
            </w14:solidFill>
          </w14:textFill>
        </w:rPr>
        <w:t>元；其中</w:t>
      </w:r>
      <w:r>
        <w:rPr>
          <w:rFonts w:hint="eastAsia" w:ascii="仿宋_GB2312" w:eastAsia="仿宋_GB2312"/>
          <w:color w:val="000000" w:themeColor="text1"/>
          <w:sz w:val="32"/>
          <w:szCs w:val="32"/>
          <w:lang w:eastAsia="zh-CN"/>
          <w14:textFill>
            <w14:solidFill>
              <w14:schemeClr w14:val="tx1"/>
            </w14:solidFill>
          </w14:textFill>
        </w:rPr>
        <w:t>判决前已</w:t>
      </w:r>
      <w:r>
        <w:rPr>
          <w:rFonts w:hint="eastAsia" w:ascii="仿宋_GB2312" w:eastAsia="仿宋_GB2312"/>
          <w:color w:val="000000" w:themeColor="text1"/>
          <w:sz w:val="32"/>
          <w:szCs w:val="32"/>
          <w14:textFill>
            <w14:solidFill>
              <w14:schemeClr w14:val="tx1"/>
            </w14:solidFill>
          </w14:textFill>
        </w:rPr>
        <w:t>向</w:t>
      </w:r>
      <w:r>
        <w:rPr>
          <w:rFonts w:hint="eastAsia" w:ascii="仿宋_GB2312" w:eastAsia="仿宋_GB2312"/>
          <w:color w:val="000000" w:themeColor="text1"/>
          <w:sz w:val="32"/>
          <w:szCs w:val="32"/>
          <w:lang w:eastAsia="zh-CN"/>
          <w14:textFill>
            <w14:solidFill>
              <w14:schemeClr w14:val="tx1"/>
            </w14:solidFill>
          </w14:textFill>
        </w:rPr>
        <w:t>三明市沙县区人民法院</w:t>
      </w:r>
      <w:r>
        <w:rPr>
          <w:rFonts w:hint="eastAsia" w:ascii="仿宋_GB2312" w:eastAsia="仿宋_GB2312"/>
          <w:color w:val="000000" w:themeColor="text1"/>
          <w:sz w:val="32"/>
          <w:szCs w:val="32"/>
          <w14:textFill>
            <w14:solidFill>
              <w14:schemeClr w14:val="tx1"/>
            </w14:solidFill>
          </w14:textFill>
        </w:rPr>
        <w:t>缴纳</w:t>
      </w:r>
      <w:r>
        <w:rPr>
          <w:rFonts w:hint="eastAsia" w:ascii="仿宋_GB2312" w:eastAsia="仿宋_GB2312"/>
          <w:color w:val="000000" w:themeColor="text1"/>
          <w:sz w:val="32"/>
          <w:szCs w:val="32"/>
          <w:lang w:eastAsia="zh-CN"/>
          <w14:textFill>
            <w14:solidFill>
              <w14:schemeClr w14:val="tx1"/>
            </w14:solidFill>
          </w14:textFill>
        </w:rPr>
        <w:t>罚金</w:t>
      </w:r>
      <w:r>
        <w:rPr>
          <w:rFonts w:hint="eastAsia" w:ascii="仿宋_GB2312" w:eastAsia="仿宋_GB2312"/>
          <w:color w:val="000000" w:themeColor="text1"/>
          <w:sz w:val="32"/>
          <w:szCs w:val="32"/>
          <w14:textFill>
            <w14:solidFill>
              <w14:schemeClr w14:val="tx1"/>
            </w14:solidFill>
          </w14:textFill>
        </w:rPr>
        <w:t>人民币</w:t>
      </w:r>
      <w:r>
        <w:rPr>
          <w:rFonts w:hint="eastAsia" w:ascii="仿宋_GB2312" w:eastAsia="仿宋_GB2312"/>
          <w:color w:val="000000" w:themeColor="text1"/>
          <w:sz w:val="32"/>
          <w:szCs w:val="32"/>
          <w:lang w:val="en-US" w:eastAsia="zh-CN"/>
          <w14:textFill>
            <w14:solidFill>
              <w14:schemeClr w14:val="tx1"/>
            </w14:solidFill>
          </w14:textFill>
        </w:rPr>
        <w:t>12000</w:t>
      </w:r>
      <w:r>
        <w:rPr>
          <w:rFonts w:hint="eastAsia" w:ascii="仿宋_GB2312" w:eastAsia="仿宋_GB2312"/>
          <w:color w:val="000000" w:themeColor="text1"/>
          <w:sz w:val="32"/>
          <w:szCs w:val="32"/>
          <w14:textFill>
            <w14:solidFill>
              <w14:schemeClr w14:val="tx1"/>
            </w14:solidFill>
          </w14:textFill>
        </w:rPr>
        <w:t>元</w:t>
      </w:r>
      <w:r>
        <w:rPr>
          <w:rFonts w:hint="eastAsia" w:ascii="仿宋_GB2312" w:eastAsia="仿宋_GB2312"/>
          <w:color w:val="000000" w:themeColor="text1"/>
          <w:sz w:val="32"/>
          <w:szCs w:val="32"/>
          <w:lang w:eastAsia="zh-CN"/>
          <w14:textFill>
            <w14:solidFill>
              <w14:schemeClr w14:val="tx1"/>
            </w14:solidFill>
          </w14:textFill>
        </w:rPr>
        <w:t>，违法所得人民币</w:t>
      </w:r>
      <w:r>
        <w:rPr>
          <w:rFonts w:hint="eastAsia" w:ascii="仿宋_GB2312" w:eastAsia="仿宋_GB2312"/>
          <w:color w:val="000000" w:themeColor="text1"/>
          <w:sz w:val="32"/>
          <w:szCs w:val="32"/>
          <w:lang w:val="en-US" w:eastAsia="zh-CN"/>
          <w14:textFill>
            <w14:solidFill>
              <w14:schemeClr w14:val="tx1"/>
            </w14:solidFill>
          </w14:textFill>
        </w:rPr>
        <w:t>12000元，本事实有福建省三明市沙县区人民法院罪犯刑事附带民事赔偿及刑事裁判中财产刑等执行情况一览表（2023）闽0427刑初136号予以证实</w:t>
      </w:r>
      <w:r>
        <w:rPr>
          <w:rFonts w:hint="eastAsia" w:ascii="仿宋_GB2312" w:eastAsia="仿宋_GB2312"/>
          <w:color w:val="000000" w:themeColor="text1"/>
          <w:sz w:val="32"/>
          <w:szCs w:val="32"/>
          <w14:textFill>
            <w14:solidFill>
              <w14:schemeClr w14:val="tx1"/>
            </w14:solidFill>
          </w14:textFill>
        </w:rPr>
        <w:t>。</w:t>
      </w:r>
    </w:p>
    <w:p>
      <w:pPr>
        <w:spacing w:line="500" w:lineRule="exact"/>
        <w:ind w:firstLine="645"/>
        <w:rPr>
          <w:rFonts w:hint="eastAsia" w:ascii="仿宋_GB2312" w:eastAsia="仿宋_GB2312"/>
          <w:sz w:val="32"/>
          <w:szCs w:val="32"/>
        </w:rPr>
      </w:pPr>
      <w:r>
        <w:rPr>
          <w:rFonts w:hint="eastAsia" w:ascii="仿宋_GB2312" w:eastAsia="仿宋_GB2312"/>
          <w:sz w:val="32"/>
          <w:szCs w:val="32"/>
        </w:rPr>
        <w:t>本案于</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日至202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w:t>
      </w:r>
      <w:r>
        <w:rPr>
          <w:rFonts w:hint="eastAsia" w:ascii="仿宋_GB2312" w:eastAsia="仿宋_GB2312"/>
          <w:sz w:val="32"/>
          <w:szCs w:val="32"/>
        </w:rPr>
        <w:t>在狱内公示未收到不同意见。</w:t>
      </w:r>
    </w:p>
    <w:p>
      <w:pPr>
        <w:spacing w:line="500" w:lineRule="exact"/>
        <w:ind w:firstLine="645"/>
        <w:rPr>
          <w:rFonts w:ascii="仿宋_GB2312" w:eastAsia="仿宋_GB2312"/>
          <w:sz w:val="32"/>
          <w:szCs w:val="32"/>
        </w:rPr>
      </w:pPr>
      <w:r>
        <w:rPr>
          <w:rFonts w:hint="eastAsia" w:ascii="仿宋_GB2312" w:eastAsia="仿宋_GB2312"/>
          <w:sz w:val="32"/>
          <w:szCs w:val="32"/>
        </w:rPr>
        <w:t>因此，依照《中华人民共和国刑法》第七十八条、第七十九条</w:t>
      </w:r>
      <w:r>
        <w:rPr>
          <w:rFonts w:hint="eastAsia" w:ascii="仿宋_GB2312" w:eastAsia="仿宋_GB2312"/>
          <w:sz w:val="32"/>
          <w:szCs w:val="32"/>
          <w:lang w:eastAsia="zh-CN"/>
        </w:rPr>
        <w:t>、</w:t>
      </w:r>
      <w:r>
        <w:rPr>
          <w:rFonts w:hint="eastAsia" w:ascii="仿宋_GB2312" w:eastAsia="仿宋_GB2312"/>
          <w:sz w:val="32"/>
          <w:szCs w:val="32"/>
        </w:rPr>
        <w:t>《中华人民共和国刑事诉讼法》第二百七十三条第二款、《中华人民共和国监狱法》第二十九条的规定，建议对罪犯</w:t>
      </w:r>
      <w:r>
        <w:rPr>
          <w:rFonts w:hint="eastAsia" w:ascii="仿宋_GB2312" w:eastAsia="仿宋_GB2312"/>
          <w:sz w:val="32"/>
          <w:szCs w:val="32"/>
          <w:lang w:eastAsia="zh-CN"/>
        </w:rPr>
        <w:t>肖常臻</w:t>
      </w:r>
      <w:r>
        <w:rPr>
          <w:rFonts w:hint="eastAsia" w:ascii="仿宋_GB2312" w:eastAsia="仿宋_GB2312"/>
          <w:sz w:val="32"/>
          <w:szCs w:val="32"/>
        </w:rPr>
        <w:t>予以减去有期徒刑</w:t>
      </w:r>
      <w:r>
        <w:rPr>
          <w:rFonts w:hint="eastAsia" w:ascii="仿宋_GB2312" w:eastAsia="仿宋_GB2312"/>
          <w:sz w:val="32"/>
          <w:szCs w:val="32"/>
          <w:lang w:eastAsia="zh-CN"/>
        </w:rPr>
        <w:t>四</w:t>
      </w:r>
      <w:r>
        <w:rPr>
          <w:rFonts w:hint="eastAsia" w:ascii="仿宋_GB2312" w:eastAsia="仿宋_GB2312"/>
          <w:sz w:val="32"/>
          <w:szCs w:val="32"/>
        </w:rPr>
        <w:t>个月。特提请你院审理裁定。</w:t>
      </w:r>
    </w:p>
    <w:p/>
    <w:p>
      <w:pPr>
        <w:pStyle w:val="2"/>
        <w:spacing w:line="540" w:lineRule="exact"/>
        <w:ind w:firstLine="614" w:firstLineChars="192"/>
        <w:rPr>
          <w:rFonts w:ascii="仿宋_GB2312" w:hAnsi="Times New Roman"/>
          <w:color w:val="000000"/>
          <w:szCs w:val="32"/>
        </w:rPr>
      </w:pPr>
      <w:r>
        <w:rPr>
          <w:rFonts w:hint="eastAsia" w:ascii="仿宋_GB2312" w:hAnsi="Times New Roman"/>
          <w:color w:val="000000"/>
          <w:szCs w:val="32"/>
        </w:rPr>
        <w:t>此致</w:t>
      </w:r>
    </w:p>
    <w:p>
      <w:pPr>
        <w:spacing w:line="540" w:lineRule="exact"/>
        <w:rPr>
          <w:rFonts w:ascii="仿宋_GB2312" w:hAnsi="Times New Roman" w:eastAsia="仿宋_GB2312"/>
          <w:color w:val="000000"/>
          <w:sz w:val="32"/>
          <w:szCs w:val="32"/>
        </w:rPr>
      </w:pPr>
      <w:r>
        <w:rPr>
          <w:rFonts w:hint="eastAsia" w:ascii="仿宋_GB2312" w:hAnsi="Times New Roman" w:eastAsia="仿宋_GB2312"/>
          <w:color w:val="000000"/>
          <w:sz w:val="32"/>
          <w:szCs w:val="32"/>
        </w:rPr>
        <w:t>福建省龙岩市中级人民法院</w:t>
      </w:r>
    </w:p>
    <w:p>
      <w:pPr>
        <w:ind w:firstLine="420"/>
      </w:pPr>
    </w:p>
    <w:p>
      <w:pPr>
        <w:pStyle w:val="8"/>
        <w:spacing w:line="430" w:lineRule="exact"/>
        <w:ind w:left="640" w:firstLine="0" w:firstLineChars="0"/>
        <w:rPr>
          <w:rFonts w:ascii="仿宋_GB2312" w:cs="仿宋_GB2312"/>
          <w:szCs w:val="32"/>
        </w:rPr>
      </w:pPr>
      <w:r>
        <w:rPr>
          <w:rFonts w:hint="eastAsia" w:ascii="仿宋_GB2312" w:cs="仿宋_GB2312"/>
          <w:szCs w:val="32"/>
        </w:rPr>
        <w:t>附件：⒈罪犯</w:t>
      </w:r>
      <w:r>
        <w:rPr>
          <w:rFonts w:hint="eastAsia" w:ascii="仿宋_GB2312"/>
          <w:szCs w:val="32"/>
          <w:lang w:eastAsia="zh-CN"/>
        </w:rPr>
        <w:t>肖常臻</w:t>
      </w:r>
      <w:r>
        <w:rPr>
          <w:rFonts w:hint="eastAsia" w:ascii="仿宋_GB2312" w:cs="仿宋_GB2312"/>
          <w:szCs w:val="32"/>
        </w:rPr>
        <w:t>卷宗贰册</w:t>
      </w:r>
    </w:p>
    <w:p>
      <w:pPr>
        <w:tabs>
          <w:tab w:val="left" w:pos="420"/>
          <w:tab w:val="left" w:pos="840"/>
          <w:tab w:val="left" w:pos="1260"/>
          <w:tab w:val="left" w:pos="1680"/>
          <w:tab w:val="left" w:pos="2100"/>
          <w:tab w:val="left" w:pos="2520"/>
          <w:tab w:val="left" w:pos="2940"/>
          <w:tab w:val="left" w:pos="3360"/>
          <w:tab w:val="left" w:pos="3780"/>
          <w:tab w:val="left" w:pos="4200"/>
          <w:tab w:val="center" w:pos="4953"/>
        </w:tabs>
        <w:ind w:firstLine="1600" w:firstLineChars="500"/>
        <w:rPr>
          <w:rFonts w:ascii="仿宋_GB2312" w:eastAsia="仿宋_GB2312" w:cs="仿宋_GB2312"/>
          <w:sz w:val="32"/>
          <w:szCs w:val="32"/>
        </w:rPr>
      </w:pPr>
      <w:r>
        <w:rPr>
          <w:rFonts w:hint="eastAsia" w:ascii="仿宋_GB2312" w:eastAsia="仿宋_GB2312" w:cs="仿宋_GB2312"/>
          <w:sz w:val="32"/>
          <w:szCs w:val="32"/>
        </w:rPr>
        <w:t>⒉减刑建议书壹份</w:t>
      </w:r>
      <w:r>
        <w:rPr>
          <w:rFonts w:hint="eastAsia" w:ascii="仿宋_GB2312" w:eastAsia="仿宋_GB2312" w:cs="仿宋_GB2312"/>
          <w:sz w:val="32"/>
          <w:szCs w:val="32"/>
        </w:rPr>
        <w:tab/>
      </w:r>
      <w:r>
        <w:rPr>
          <w:rFonts w:ascii="仿宋_GB2312" w:eastAsia="仿宋_GB2312" w:cs="仿宋_GB2312"/>
          <w:sz w:val="32"/>
          <w:szCs w:val="32"/>
        </w:rPr>
        <w:tab/>
      </w:r>
    </w:p>
    <w:p>
      <w:pPr>
        <w:ind w:firstLine="420"/>
      </w:pPr>
    </w:p>
    <w:p>
      <w:pPr>
        <w:spacing w:line="620" w:lineRule="exact"/>
        <w:ind w:right="420" w:rightChars="200" w:firstLine="614" w:firstLineChars="192"/>
        <w:jc w:val="right"/>
        <w:rPr>
          <w:rFonts w:ascii="仿宋_GB2312" w:hAnsi="Times New Roman" w:eastAsia="仿宋_GB2312"/>
          <w:sz w:val="32"/>
          <w:szCs w:val="32"/>
        </w:rPr>
      </w:pPr>
      <w:r>
        <w:rPr>
          <w:rFonts w:hint="eastAsia" w:ascii="仿宋_GB2312" w:hAnsi="Times New Roman" w:eastAsia="仿宋_GB2312"/>
          <w:sz w:val="32"/>
          <w:szCs w:val="32"/>
        </w:rPr>
        <w:t>福建省闽西监狱</w:t>
      </w:r>
    </w:p>
    <w:p>
      <w:pPr>
        <w:wordWrap w:val="0"/>
        <w:spacing w:line="620" w:lineRule="exact"/>
        <w:ind w:right="420" w:rightChars="200"/>
        <w:jc w:val="right"/>
        <w:rPr>
          <w:rFonts w:ascii="仿宋_GB2312" w:hAnsi="Times New Roman" w:eastAsia="仿宋_GB2312"/>
          <w:sz w:val="32"/>
          <w:szCs w:val="32"/>
        </w:rPr>
      </w:pPr>
      <w:r>
        <w:rPr>
          <w:rFonts w:hint="eastAsia" w:ascii="仿宋_GB2312" w:hAnsi="Times New Roman" w:eastAsia="仿宋_GB2312"/>
          <w:sz w:val="32"/>
          <w:szCs w:val="32"/>
        </w:rPr>
        <w:t xml:space="preserve">               2025年4月28日</w:t>
      </w:r>
    </w:p>
    <w:p>
      <w:pPr>
        <w:ind w:firstLine="420"/>
      </w:pP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729"/>
    <w:rsid w:val="000277CF"/>
    <w:rsid w:val="000B5ACA"/>
    <w:rsid w:val="00152ADF"/>
    <w:rsid w:val="001823FD"/>
    <w:rsid w:val="001C575A"/>
    <w:rsid w:val="00364790"/>
    <w:rsid w:val="003B3696"/>
    <w:rsid w:val="003D7569"/>
    <w:rsid w:val="003E5946"/>
    <w:rsid w:val="004E29AE"/>
    <w:rsid w:val="0053485A"/>
    <w:rsid w:val="005C6F9C"/>
    <w:rsid w:val="00625780"/>
    <w:rsid w:val="006A3BFB"/>
    <w:rsid w:val="007043C4"/>
    <w:rsid w:val="00741063"/>
    <w:rsid w:val="00776140"/>
    <w:rsid w:val="007B5EC9"/>
    <w:rsid w:val="007E0729"/>
    <w:rsid w:val="00827B78"/>
    <w:rsid w:val="0084763C"/>
    <w:rsid w:val="00910ACE"/>
    <w:rsid w:val="0095479E"/>
    <w:rsid w:val="00A0002F"/>
    <w:rsid w:val="00AE6DAB"/>
    <w:rsid w:val="00B72573"/>
    <w:rsid w:val="00BA0DFF"/>
    <w:rsid w:val="00BE613F"/>
    <w:rsid w:val="00C64600"/>
    <w:rsid w:val="00CC5E52"/>
    <w:rsid w:val="00E542E2"/>
    <w:rsid w:val="00E67094"/>
    <w:rsid w:val="00FA2748"/>
    <w:rsid w:val="00FF3D8B"/>
    <w:rsid w:val="04791311"/>
    <w:rsid w:val="0B9613C9"/>
    <w:rsid w:val="10813A4D"/>
    <w:rsid w:val="1258280C"/>
    <w:rsid w:val="1518152A"/>
    <w:rsid w:val="18B057C0"/>
    <w:rsid w:val="1A355960"/>
    <w:rsid w:val="1DBB6E04"/>
    <w:rsid w:val="20362A5C"/>
    <w:rsid w:val="26020369"/>
    <w:rsid w:val="269629F4"/>
    <w:rsid w:val="2831053B"/>
    <w:rsid w:val="2DA441A6"/>
    <w:rsid w:val="30296F14"/>
    <w:rsid w:val="387146C8"/>
    <w:rsid w:val="3EF762C7"/>
    <w:rsid w:val="4707301D"/>
    <w:rsid w:val="48D9297D"/>
    <w:rsid w:val="493C4B8F"/>
    <w:rsid w:val="4D8F494F"/>
    <w:rsid w:val="528F5414"/>
    <w:rsid w:val="61FE1112"/>
    <w:rsid w:val="682C5E52"/>
    <w:rsid w:val="68D1697A"/>
    <w:rsid w:val="6DA5692B"/>
    <w:rsid w:val="71CF4683"/>
    <w:rsid w:val="77387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0"/>
    <w:rPr>
      <w:rFonts w:ascii="Calibri" w:hAnsi="Calibri" w:eastAsia="仿宋_GB2312" w:cs="Times New Roman"/>
      <w:kern w:val="32"/>
      <w:sz w:val="32"/>
      <w:szCs w:val="20"/>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0"/>
    <w:rPr>
      <w:rFonts w:ascii="Calibri" w:hAnsi="Calibri" w:eastAsia="仿宋_GB2312" w:cs="Times New Roman"/>
      <w:kern w:val="32"/>
      <w:sz w:val="32"/>
      <w:szCs w:val="20"/>
    </w:rPr>
  </w:style>
  <w:style w:type="paragraph" w:customStyle="1" w:styleId="8">
    <w:name w:val="列表段落1"/>
    <w:basedOn w:val="1"/>
    <w:qFormat/>
    <w:uiPriority w:val="99"/>
    <w:pPr>
      <w:ind w:firstLine="420" w:firstLineChars="200"/>
    </w:pPr>
    <w:rPr>
      <w:rFonts w:ascii="Times New Roman" w:hAnsi="Times New Roman" w:eastAsia="仿宋_GB2312" w:cs="Times New Roman"/>
      <w:kern w:val="32"/>
      <w:sz w:val="32"/>
      <w:szCs w:val="20"/>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642</Words>
  <Characters>737</Characters>
  <Lines>6</Lines>
  <Paragraphs>1</Paragraphs>
  <TotalTime>0</TotalTime>
  <ScaleCrop>false</ScaleCrop>
  <LinksUpToDate>false</LinksUpToDate>
  <CharactersWithSpaces>787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2024-11-28T01:01:00Z</dcterms:created>
  <dc:creator>Windows 用户</dc:creator>
  <cp:lastModifiedBy>张文维</cp:lastModifiedBy>
  <cp:lastPrinted>2025-03-12T06:52:00Z</cp:lastPrinted>
  <dcterms:modified xsi:type="dcterms:W3CDTF">2025-05-16T07:00:37Z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37D7EF60590E45AB8D3D653A2DA0109D</vt:lpwstr>
  </property>
</Properties>
</file>